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E3" w:rsidRDefault="003D31E3" w:rsidP="003D31E3">
      <w:pPr>
        <w:widowControl w:val="0"/>
        <w:jc w:val="both"/>
        <w:rPr>
          <w:sz w:val="22"/>
          <w:szCs w:val="22"/>
        </w:rPr>
      </w:pPr>
      <w:r>
        <w:rPr>
          <w:noProof/>
          <w:sz w:val="22"/>
          <w:szCs w:val="22"/>
        </w:rPr>
        <w:drawing>
          <wp:anchor distT="36576" distB="36576" distL="36576" distR="36576" simplePos="0" relativeHeight="251661312" behindDoc="0" locked="0" layoutInCell="1" allowOverlap="1">
            <wp:simplePos x="0" y="0"/>
            <wp:positionH relativeFrom="column">
              <wp:posOffset>3824605</wp:posOffset>
            </wp:positionH>
            <wp:positionV relativeFrom="paragraph">
              <wp:posOffset>90805</wp:posOffset>
            </wp:positionV>
            <wp:extent cx="2062163" cy="1028700"/>
            <wp:effectExtent l="19050" t="0" r="0" b="0"/>
            <wp:wrapNone/>
            <wp:docPr id="3"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srcRect/>
                    <a:stretch>
                      <a:fillRect/>
                    </a:stretch>
                  </pic:blipFill>
                  <pic:spPr bwMode="auto">
                    <a:xfrm>
                      <a:off x="0" y="0"/>
                      <a:ext cx="2062163" cy="1028700"/>
                    </a:xfrm>
                    <a:prstGeom prst="rect">
                      <a:avLst/>
                    </a:prstGeom>
                    <a:noFill/>
                    <a:ln w="25400">
                      <a:noFill/>
                      <a:miter lim="800000"/>
                      <a:headEnd/>
                      <a:tailEnd/>
                    </a:ln>
                    <a:effectLst/>
                  </pic:spPr>
                </pic:pic>
              </a:graphicData>
            </a:graphic>
          </wp:anchor>
        </w:drawing>
      </w:r>
      <w:r w:rsidRPr="003D31E3">
        <w:rPr>
          <w:sz w:val="22"/>
          <w:szCs w:val="22"/>
        </w:rPr>
        <w:drawing>
          <wp:anchor distT="36576" distB="36576" distL="36576" distR="36576" simplePos="0" relativeHeight="251659264" behindDoc="0" locked="0" layoutInCell="1" allowOverlap="1">
            <wp:simplePos x="0" y="0"/>
            <wp:positionH relativeFrom="column">
              <wp:posOffset>57468</wp:posOffset>
            </wp:positionH>
            <wp:positionV relativeFrom="paragraph">
              <wp:posOffset>-171132</wp:posOffset>
            </wp:positionV>
            <wp:extent cx="1992630" cy="1462087"/>
            <wp:effectExtent l="19050" t="0" r="7620" b="0"/>
            <wp:wrapNone/>
            <wp:docPr id="2" name="Image 1" descr="LOGO FRANCE FOLK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RANCE FOLKLORE"/>
                    <pic:cNvPicPr>
                      <a:picLocks noChangeAspect="1" noChangeArrowheads="1"/>
                    </pic:cNvPicPr>
                  </pic:nvPicPr>
                  <pic:blipFill>
                    <a:blip r:embed="rId7"/>
                    <a:srcRect/>
                    <a:stretch>
                      <a:fillRect/>
                    </a:stretch>
                  </pic:blipFill>
                  <pic:spPr bwMode="auto">
                    <a:xfrm>
                      <a:off x="0" y="0"/>
                      <a:ext cx="1992630" cy="1462087"/>
                    </a:xfrm>
                    <a:prstGeom prst="rect">
                      <a:avLst/>
                    </a:prstGeom>
                    <a:noFill/>
                    <a:ln w="25400">
                      <a:noFill/>
                      <a:miter lim="800000"/>
                      <a:headEnd/>
                      <a:tailEnd/>
                    </a:ln>
                    <a:effectLst/>
                  </pic:spPr>
                </pic:pic>
              </a:graphicData>
            </a:graphic>
          </wp:anchor>
        </w:drawing>
      </w:r>
    </w:p>
    <w:p w:rsidR="003D31E3" w:rsidRPr="003D31E3" w:rsidRDefault="003D31E3" w:rsidP="003D31E3">
      <w:pPr>
        <w:widowControl w:val="0"/>
        <w:jc w:val="center"/>
        <w:rPr>
          <w:rFonts w:ascii="Comic Sans MS" w:hAnsi="Comic Sans MS"/>
          <w:sz w:val="22"/>
          <w:szCs w:val="22"/>
        </w:rPr>
      </w:pPr>
      <w:r w:rsidRPr="003D31E3">
        <w:rPr>
          <w:rFonts w:ascii="Comic Sans MS" w:hAnsi="Comic Sans MS"/>
          <w:sz w:val="44"/>
          <w:szCs w:val="22"/>
        </w:rPr>
        <w:t>ENSEMBLE</w:t>
      </w:r>
    </w:p>
    <w:p w:rsidR="003D31E3" w:rsidRDefault="003D31E3" w:rsidP="003D31E3">
      <w:pPr>
        <w:widowControl w:val="0"/>
        <w:jc w:val="both"/>
        <w:rPr>
          <w:sz w:val="22"/>
          <w:szCs w:val="22"/>
        </w:rPr>
      </w:pPr>
    </w:p>
    <w:p w:rsidR="003D31E3" w:rsidRDefault="003D31E3" w:rsidP="003D31E3">
      <w:pPr>
        <w:widowControl w:val="0"/>
        <w:jc w:val="both"/>
        <w:rPr>
          <w:sz w:val="22"/>
          <w:szCs w:val="22"/>
        </w:rPr>
      </w:pPr>
    </w:p>
    <w:p w:rsidR="003D31E3" w:rsidRDefault="003D31E3" w:rsidP="003D31E3">
      <w:pPr>
        <w:widowControl w:val="0"/>
        <w:jc w:val="both"/>
        <w:rPr>
          <w:sz w:val="22"/>
          <w:szCs w:val="22"/>
        </w:rPr>
      </w:pPr>
    </w:p>
    <w:p w:rsidR="003D31E3" w:rsidRDefault="003D31E3" w:rsidP="003D31E3">
      <w:pPr>
        <w:widowControl w:val="0"/>
        <w:jc w:val="both"/>
        <w:rPr>
          <w:sz w:val="22"/>
          <w:szCs w:val="22"/>
        </w:rPr>
      </w:pPr>
    </w:p>
    <w:p w:rsidR="003D31E3" w:rsidRDefault="003D31E3" w:rsidP="003D31E3">
      <w:pPr>
        <w:widowControl w:val="0"/>
        <w:jc w:val="both"/>
        <w:rPr>
          <w:sz w:val="22"/>
          <w:szCs w:val="22"/>
        </w:rPr>
      </w:pPr>
      <w:r>
        <w:rPr>
          <w:sz w:val="22"/>
          <w:szCs w:val="22"/>
        </w:rPr>
        <w:t>La Confédération nationale des groupes folkloriques français (CNGFF) et la Fédération amicale folklorique nationale (FAFN) mettent en commun leurs activités folkloriques au sein d’une nouvelle fédération.</w:t>
      </w:r>
    </w:p>
    <w:p w:rsidR="003D31E3" w:rsidRDefault="003D31E3" w:rsidP="003D31E3">
      <w:pPr>
        <w:widowControl w:val="0"/>
        <w:jc w:val="both"/>
        <w:rPr>
          <w:sz w:val="22"/>
          <w:szCs w:val="22"/>
        </w:rPr>
      </w:pPr>
      <w:r>
        <w:rPr>
          <w:sz w:val="22"/>
          <w:szCs w:val="22"/>
        </w:rPr>
        <w:t>Cette union a pour objectif de réunir tous les groupes et toutes les personnes physiques ou morales désireuses de défendre, maintenir, promouvoir, développer leurs actions dans le domaine des Arts et de la Culture populaire.</w:t>
      </w:r>
    </w:p>
    <w:p w:rsidR="003D31E3" w:rsidRDefault="003D31E3" w:rsidP="003D31E3">
      <w:pPr>
        <w:widowControl w:val="0"/>
        <w:jc w:val="both"/>
        <w:rPr>
          <w:sz w:val="22"/>
          <w:szCs w:val="22"/>
        </w:rPr>
      </w:pPr>
      <w:r>
        <w:rPr>
          <w:sz w:val="22"/>
          <w:szCs w:val="22"/>
        </w:rPr>
        <w:t>Une convention sera signée et concrétisera cette union.</w:t>
      </w:r>
    </w:p>
    <w:p w:rsidR="003D31E3" w:rsidRDefault="003D31E3" w:rsidP="003D31E3">
      <w:pPr>
        <w:widowControl w:val="0"/>
        <w:jc w:val="both"/>
        <w:rPr>
          <w:sz w:val="22"/>
          <w:szCs w:val="22"/>
        </w:rPr>
      </w:pPr>
      <w:r>
        <w:rPr>
          <w:sz w:val="22"/>
          <w:szCs w:val="22"/>
        </w:rPr>
        <w:t>Dès à présent des travaux sont engagés pour la construction de cette nouvelle entité, développer des actions collectives, des formations communes, partager des expériences et des compétences.</w:t>
      </w:r>
    </w:p>
    <w:p w:rsidR="003D31E3" w:rsidRDefault="003D31E3" w:rsidP="003D31E3">
      <w:pPr>
        <w:widowControl w:val="0"/>
        <w:jc w:val="both"/>
        <w:rPr>
          <w:sz w:val="22"/>
          <w:szCs w:val="22"/>
        </w:rPr>
      </w:pPr>
      <w:r>
        <w:rPr>
          <w:sz w:val="22"/>
          <w:szCs w:val="22"/>
        </w:rPr>
        <w:t>Nous pouvons déjà envisager quelques projets :</w:t>
      </w:r>
    </w:p>
    <w:p w:rsidR="003D31E3" w:rsidRDefault="003D31E3" w:rsidP="003D31E3">
      <w:pPr>
        <w:widowControl w:val="0"/>
        <w:jc w:val="both"/>
        <w:rPr>
          <w:sz w:val="22"/>
          <w:szCs w:val="22"/>
        </w:rPr>
      </w:pPr>
      <w:r>
        <w:rPr>
          <w:sz w:val="22"/>
          <w:szCs w:val="22"/>
        </w:rPr>
        <w:tab/>
        <w:t>Parution d’un guide « Le Routard » du Folklore en France</w:t>
      </w:r>
    </w:p>
    <w:p w:rsidR="003D31E3" w:rsidRDefault="003D31E3" w:rsidP="003D31E3">
      <w:pPr>
        <w:widowControl w:val="0"/>
        <w:jc w:val="both"/>
        <w:rPr>
          <w:sz w:val="22"/>
          <w:szCs w:val="22"/>
        </w:rPr>
      </w:pPr>
      <w:r>
        <w:rPr>
          <w:sz w:val="22"/>
          <w:szCs w:val="22"/>
        </w:rPr>
        <w:tab/>
        <w:t>Le BAFA spécialité Arts et Traditions Populaires</w:t>
      </w:r>
    </w:p>
    <w:p w:rsidR="003D31E3" w:rsidRDefault="003D31E3" w:rsidP="003D31E3">
      <w:pPr>
        <w:widowControl w:val="0"/>
        <w:jc w:val="both"/>
        <w:rPr>
          <w:sz w:val="22"/>
          <w:szCs w:val="22"/>
        </w:rPr>
      </w:pPr>
      <w:r>
        <w:rPr>
          <w:sz w:val="22"/>
          <w:szCs w:val="22"/>
        </w:rPr>
        <w:tab/>
        <w:t>Agrément de l’Education Nationale pour les interventions dans les Ecoles, Collèges, Lycées</w:t>
      </w:r>
    </w:p>
    <w:p w:rsidR="003D31E3" w:rsidRDefault="003D31E3" w:rsidP="003D31E3">
      <w:pPr>
        <w:widowControl w:val="0"/>
        <w:jc w:val="both"/>
        <w:rPr>
          <w:sz w:val="22"/>
          <w:szCs w:val="22"/>
        </w:rPr>
      </w:pPr>
      <w:r>
        <w:rPr>
          <w:sz w:val="22"/>
          <w:szCs w:val="22"/>
        </w:rPr>
        <w:tab/>
        <w:t>Agrément d’une filière « Folk Etudes » comme il existe une filière « Sports Etudes ».</w:t>
      </w:r>
    </w:p>
    <w:p w:rsidR="003D31E3" w:rsidRDefault="003D31E3" w:rsidP="003D31E3">
      <w:pPr>
        <w:widowControl w:val="0"/>
        <w:jc w:val="both"/>
        <w:rPr>
          <w:sz w:val="22"/>
          <w:szCs w:val="22"/>
        </w:rPr>
      </w:pPr>
      <w:r>
        <w:rPr>
          <w:sz w:val="22"/>
          <w:szCs w:val="22"/>
        </w:rPr>
        <w:tab/>
        <w:t xml:space="preserve">Inauguration d’un Centre des Cultures du Monde délivrant un diplôme du CID reconnu </w:t>
      </w:r>
      <w:r>
        <w:rPr>
          <w:sz w:val="22"/>
          <w:szCs w:val="22"/>
        </w:rPr>
        <w:tab/>
        <w:t>UNESCO</w:t>
      </w:r>
    </w:p>
    <w:p w:rsidR="003D31E3" w:rsidRDefault="003D31E3" w:rsidP="003D31E3">
      <w:pPr>
        <w:widowControl w:val="0"/>
        <w:jc w:val="both"/>
        <w:rPr>
          <w:sz w:val="22"/>
          <w:szCs w:val="22"/>
        </w:rPr>
      </w:pPr>
      <w:r>
        <w:rPr>
          <w:sz w:val="22"/>
          <w:szCs w:val="22"/>
        </w:rPr>
        <w:tab/>
        <w:t>Montage d’un spectacle avec tous les groupes</w:t>
      </w:r>
    </w:p>
    <w:p w:rsidR="003D31E3" w:rsidRDefault="003D31E3" w:rsidP="003D31E3">
      <w:pPr>
        <w:widowControl w:val="0"/>
        <w:jc w:val="both"/>
        <w:rPr>
          <w:sz w:val="22"/>
          <w:szCs w:val="22"/>
        </w:rPr>
      </w:pPr>
      <w:r>
        <w:rPr>
          <w:sz w:val="22"/>
          <w:szCs w:val="22"/>
        </w:rPr>
        <w:tab/>
        <w:t xml:space="preserve">Modernisation de l’image du folklore avec une mise en lumière des pratiques modernes et </w:t>
      </w:r>
      <w:r>
        <w:rPr>
          <w:sz w:val="22"/>
          <w:szCs w:val="22"/>
        </w:rPr>
        <w:tab/>
        <w:t>évolutives</w:t>
      </w:r>
    </w:p>
    <w:p w:rsidR="003D31E3" w:rsidRDefault="003D31E3" w:rsidP="003D31E3">
      <w:pPr>
        <w:widowControl w:val="0"/>
        <w:jc w:val="both"/>
        <w:rPr>
          <w:sz w:val="22"/>
          <w:szCs w:val="22"/>
        </w:rPr>
      </w:pPr>
      <w:r>
        <w:rPr>
          <w:sz w:val="22"/>
          <w:szCs w:val="22"/>
        </w:rPr>
        <w:tab/>
        <w:t xml:space="preserve">Organisation d’un défilé de Costumes Traditionnels sous la pyramide du Louvre qui seront </w:t>
      </w:r>
      <w:r>
        <w:rPr>
          <w:sz w:val="22"/>
          <w:szCs w:val="22"/>
        </w:rPr>
        <w:tab/>
        <w:t>ensuite revus par un styliste d’aujourd’hui</w:t>
      </w:r>
    </w:p>
    <w:p w:rsidR="003D31E3" w:rsidRDefault="003D31E3" w:rsidP="003D31E3">
      <w:pPr>
        <w:widowControl w:val="0"/>
        <w:jc w:val="both"/>
      </w:pPr>
      <w:r>
        <w:rPr>
          <w:sz w:val="22"/>
          <w:szCs w:val="22"/>
        </w:rPr>
        <w:t> </w:t>
      </w:r>
    </w:p>
    <w:p w:rsidR="00576BF3" w:rsidRDefault="00576BF3"/>
    <w:sectPr w:rsidR="00576BF3" w:rsidSect="00576BF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E6E" w:rsidRDefault="00486E6E" w:rsidP="003D31E3">
      <w:pPr>
        <w:spacing w:after="0" w:line="240" w:lineRule="auto"/>
      </w:pPr>
      <w:r>
        <w:separator/>
      </w:r>
    </w:p>
  </w:endnote>
  <w:endnote w:type="continuationSeparator" w:id="1">
    <w:p w:rsidR="00486E6E" w:rsidRDefault="00486E6E" w:rsidP="003D3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E6E" w:rsidRDefault="00486E6E" w:rsidP="003D31E3">
      <w:pPr>
        <w:spacing w:after="0" w:line="240" w:lineRule="auto"/>
      </w:pPr>
      <w:r>
        <w:separator/>
      </w:r>
    </w:p>
  </w:footnote>
  <w:footnote w:type="continuationSeparator" w:id="1">
    <w:p w:rsidR="00486E6E" w:rsidRDefault="00486E6E" w:rsidP="003D31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3D31E3"/>
    <w:rsid w:val="003D31E3"/>
    <w:rsid w:val="00486E6E"/>
    <w:rsid w:val="00576B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E3"/>
    <w:pPr>
      <w:spacing w:after="120" w:line="285" w:lineRule="auto"/>
    </w:pPr>
    <w:rPr>
      <w:rFonts w:ascii="Calibri" w:eastAsia="Times New Roman" w:hAnsi="Calibri" w:cs="Calibri"/>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D31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D31E3"/>
    <w:rPr>
      <w:rFonts w:ascii="Calibri" w:eastAsia="Times New Roman" w:hAnsi="Calibri" w:cs="Calibri"/>
      <w:color w:val="000000"/>
      <w:kern w:val="28"/>
      <w:sz w:val="20"/>
      <w:szCs w:val="20"/>
      <w:lang w:eastAsia="fr-FR"/>
    </w:rPr>
  </w:style>
  <w:style w:type="paragraph" w:styleId="Pieddepage">
    <w:name w:val="footer"/>
    <w:basedOn w:val="Normal"/>
    <w:link w:val="PieddepageCar"/>
    <w:uiPriority w:val="99"/>
    <w:semiHidden/>
    <w:unhideWhenUsed/>
    <w:rsid w:val="003D31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D31E3"/>
    <w:rPr>
      <w:rFonts w:ascii="Calibri" w:eastAsia="Times New Roman" w:hAnsi="Calibri" w:cs="Calibri"/>
      <w:color w:val="000000"/>
      <w:kern w:val="28"/>
      <w:sz w:val="20"/>
      <w:szCs w:val="20"/>
      <w:lang w:eastAsia="fr-FR"/>
    </w:rPr>
  </w:style>
</w:styles>
</file>

<file path=word/webSettings.xml><?xml version="1.0" encoding="utf-8"?>
<w:webSettings xmlns:r="http://schemas.openxmlformats.org/officeDocument/2006/relationships" xmlns:w="http://schemas.openxmlformats.org/wordprocessingml/2006/main">
  <w:divs>
    <w:div w:id="15366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1189</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Pastourelle</dc:creator>
  <cp:lastModifiedBy>La Pastourelle</cp:lastModifiedBy>
  <cp:revision>1</cp:revision>
  <dcterms:created xsi:type="dcterms:W3CDTF">2019-05-22T18:32:00Z</dcterms:created>
  <dcterms:modified xsi:type="dcterms:W3CDTF">2019-05-22T18:34:00Z</dcterms:modified>
</cp:coreProperties>
</file>